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35B3FE29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6F597C" w:rsidRPr="00831B6B">
              <w:rPr>
                <w:rFonts w:ascii="BIZ UD明朝 Medium" w:eastAsia="BIZ UD明朝 Medium" w:hAnsi="BIZ UD明朝 Medium"/>
                <w:noProof/>
                <w:kern w:val="0"/>
              </w:rPr>
              <w:t>マイクロプレート分光光度計システム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77CA9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3F7AB9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D2158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0AD7"/>
    <w:rsid w:val="006E0841"/>
    <w:rsid w:val="006E2CC6"/>
    <w:rsid w:val="006E2DA9"/>
    <w:rsid w:val="006E4903"/>
    <w:rsid w:val="006E572B"/>
    <w:rsid w:val="006E5B4B"/>
    <w:rsid w:val="006F35EA"/>
    <w:rsid w:val="006F597C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0FBD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C6B89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DF4479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307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47</cp:revision>
  <cp:lastPrinted>2026-04-14T01:20:00Z</cp:lastPrinted>
  <dcterms:created xsi:type="dcterms:W3CDTF">2021-01-04T07:37:00Z</dcterms:created>
  <dcterms:modified xsi:type="dcterms:W3CDTF">2026-08-03T04:34:00Z</dcterms:modified>
</cp:coreProperties>
</file>